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29" w:rsidRDefault="00EA4C29" w:rsidP="005157B0">
      <w:pPr>
        <w:ind w:right="90"/>
        <w:rPr>
          <w:rFonts w:asciiTheme="majorHAnsi" w:hAnsiTheme="majorHAnsi" w:cs="Calibri"/>
          <w:b/>
          <w:sz w:val="22"/>
          <w:szCs w:val="20"/>
        </w:rPr>
      </w:pPr>
      <w:r>
        <w:rPr>
          <w:rFonts w:asciiTheme="majorHAnsi" w:hAnsiTheme="majorHAnsi" w:cs="Calibri"/>
          <w:b/>
          <w:sz w:val="22"/>
          <w:szCs w:val="20"/>
        </w:rPr>
        <w:t xml:space="preserve">2015 </w:t>
      </w:r>
      <w:r w:rsidR="00216CA7">
        <w:rPr>
          <w:rFonts w:asciiTheme="majorHAnsi" w:hAnsiTheme="majorHAnsi" w:cs="Calibri"/>
          <w:b/>
          <w:sz w:val="22"/>
          <w:szCs w:val="20"/>
        </w:rPr>
        <w:t xml:space="preserve">SUMMER INSTITUTE </w:t>
      </w:r>
      <w:r>
        <w:rPr>
          <w:rFonts w:asciiTheme="majorHAnsi" w:hAnsiTheme="majorHAnsi" w:cs="Calibri"/>
          <w:b/>
          <w:sz w:val="22"/>
          <w:szCs w:val="20"/>
        </w:rPr>
        <w:t>FACULTY</w:t>
      </w:r>
    </w:p>
    <w:p w:rsidR="00EA4C29" w:rsidRDefault="00EA4C29" w:rsidP="005157B0">
      <w:pPr>
        <w:ind w:right="90"/>
        <w:rPr>
          <w:rFonts w:asciiTheme="majorHAnsi" w:hAnsiTheme="majorHAnsi" w:cs="Calibri"/>
          <w:b/>
          <w:sz w:val="22"/>
          <w:szCs w:val="20"/>
        </w:rPr>
      </w:pPr>
      <w:r>
        <w:rPr>
          <w:rFonts w:asciiTheme="majorHAnsi" w:hAnsiTheme="majorHAnsi" w:cs="Calibri"/>
          <w:b/>
          <w:sz w:val="22"/>
          <w:szCs w:val="20"/>
        </w:rPr>
        <w:t>Lynden Sculpture Garden</w:t>
      </w:r>
    </w:p>
    <w:p w:rsidR="00EA4C29" w:rsidRDefault="00EA4C29" w:rsidP="005157B0">
      <w:pPr>
        <w:ind w:right="90"/>
        <w:rPr>
          <w:rFonts w:asciiTheme="majorHAnsi" w:hAnsiTheme="majorHAnsi" w:cs="Calibri"/>
          <w:b/>
          <w:i/>
          <w:sz w:val="22"/>
          <w:szCs w:val="20"/>
        </w:rPr>
      </w:pPr>
      <w:r>
        <w:rPr>
          <w:rFonts w:asciiTheme="majorHAnsi" w:hAnsiTheme="majorHAnsi" w:cs="Calibri"/>
          <w:b/>
          <w:i/>
          <w:sz w:val="22"/>
          <w:szCs w:val="20"/>
        </w:rPr>
        <w:t>Movement and Migration</w:t>
      </w:r>
    </w:p>
    <w:p w:rsidR="005157B0" w:rsidRPr="00EA4C29" w:rsidRDefault="005157B0" w:rsidP="005157B0">
      <w:pPr>
        <w:ind w:right="90"/>
        <w:rPr>
          <w:rFonts w:asciiTheme="majorHAnsi" w:hAnsiTheme="majorHAnsi" w:cs="Calibri"/>
          <w:b/>
          <w:i/>
          <w:sz w:val="22"/>
          <w:szCs w:val="20"/>
        </w:rPr>
      </w:pPr>
    </w:p>
    <w:p w:rsidR="00216CA7" w:rsidRPr="005157B0" w:rsidRDefault="00216CA7" w:rsidP="00216CA7">
      <w:pPr>
        <w:rPr>
          <w:rFonts w:asciiTheme="majorHAnsi" w:hAnsiTheme="majorHAnsi"/>
          <w:b/>
          <w:sz w:val="22"/>
        </w:rPr>
      </w:pPr>
      <w:r w:rsidRPr="005157B0">
        <w:rPr>
          <w:rFonts w:asciiTheme="majorHAnsi" w:hAnsiTheme="majorHAnsi"/>
          <w:b/>
          <w:sz w:val="22"/>
        </w:rPr>
        <w:t>Laura Trafi-Prats, Summer Institute Faculty</w:t>
      </w:r>
    </w:p>
    <w:p w:rsidR="00216CA7" w:rsidRPr="005157B0" w:rsidRDefault="00216CA7" w:rsidP="00216CA7">
      <w:pPr>
        <w:rPr>
          <w:rFonts w:asciiTheme="majorHAnsi" w:hAnsiTheme="majorHAnsi"/>
          <w:sz w:val="22"/>
        </w:rPr>
      </w:pPr>
      <w:r w:rsidRPr="00FE40B7">
        <w:rPr>
          <w:rFonts w:asciiTheme="majorHAnsi" w:hAnsiTheme="majorHAnsi"/>
          <w:sz w:val="22"/>
        </w:rPr>
        <w:t>Laura Trafi-Prats</w:t>
      </w:r>
      <w:r w:rsidRPr="005157B0">
        <w:rPr>
          <w:rFonts w:asciiTheme="majorHAnsi" w:hAnsiTheme="majorHAnsi"/>
          <w:b/>
          <w:sz w:val="22"/>
        </w:rPr>
        <w:t xml:space="preserve">, </w:t>
      </w:r>
      <w:r w:rsidRPr="005157B0">
        <w:rPr>
          <w:rFonts w:asciiTheme="majorHAnsi" w:hAnsiTheme="majorHAnsi"/>
          <w:sz w:val="22"/>
        </w:rPr>
        <w:t>Associate Professor of Art Education</w:t>
      </w:r>
      <w:r>
        <w:rPr>
          <w:rFonts w:asciiTheme="majorHAnsi" w:hAnsiTheme="majorHAnsi"/>
          <w:sz w:val="22"/>
        </w:rPr>
        <w:t xml:space="preserve"> at the University of Wisconsin-Milwaukee</w:t>
      </w:r>
      <w:r w:rsidRPr="005157B0">
        <w:rPr>
          <w:rFonts w:asciiTheme="majorHAnsi" w:hAnsiTheme="majorHAnsi"/>
          <w:sz w:val="22"/>
        </w:rPr>
        <w:t xml:space="preserve">, has served as Area Head of Art Education for the past two years and regularly teaches undergraduate and graduate art education students, supervises early field and student teaching experiences in K-12 schools, and teaches Multicultural Art and Visual Communication for School of Education students.  </w:t>
      </w:r>
      <w:r>
        <w:rPr>
          <w:rFonts w:asciiTheme="majorHAnsi" w:hAnsiTheme="majorHAnsi"/>
          <w:sz w:val="22"/>
        </w:rPr>
        <w:t>In addition to her work with the Lynden Summer Institute, Trafi-Prats</w:t>
      </w:r>
      <w:r w:rsidRPr="005157B0">
        <w:rPr>
          <w:rFonts w:asciiTheme="majorHAnsi" w:hAnsiTheme="majorHAnsi"/>
          <w:sz w:val="22"/>
        </w:rPr>
        <w:t xml:space="preserve"> has been is in charge of the integrated early field experiences and served as conduit between community partners and our teacher certification students. She has overseen our progress on mandates from the state with regard to licensure, and acted as liaison to the Department of Public Instruction in the Continuous Review Process, and the Certification Office in the School of Education.</w:t>
      </w:r>
      <w:r>
        <w:rPr>
          <w:rFonts w:asciiTheme="majorHAnsi" w:hAnsiTheme="majorHAnsi"/>
          <w:sz w:val="22"/>
        </w:rPr>
        <w:t> </w:t>
      </w:r>
      <w:r w:rsidRPr="005157B0">
        <w:rPr>
          <w:rFonts w:asciiTheme="majorHAnsi" w:hAnsiTheme="majorHAnsi"/>
          <w:sz w:val="22"/>
        </w:rPr>
        <w:t>She has more than twen</w:t>
      </w:r>
      <w:r>
        <w:rPr>
          <w:rFonts w:asciiTheme="majorHAnsi" w:hAnsiTheme="majorHAnsi"/>
          <w:sz w:val="22"/>
        </w:rPr>
        <w:t>ty years of experience in K-12</w:t>
      </w:r>
      <w:r w:rsidRPr="005157B0">
        <w:rPr>
          <w:rFonts w:asciiTheme="majorHAnsi" w:hAnsiTheme="majorHAnsi"/>
          <w:sz w:val="22"/>
        </w:rPr>
        <w:t xml:space="preserve"> art education, and </w:t>
      </w:r>
      <w:r>
        <w:rPr>
          <w:rFonts w:asciiTheme="majorHAnsi" w:hAnsiTheme="majorHAnsi"/>
          <w:sz w:val="22"/>
        </w:rPr>
        <w:t>having worked previously</w:t>
      </w:r>
      <w:r w:rsidRPr="005157B0">
        <w:rPr>
          <w:rFonts w:asciiTheme="majorHAnsi" w:hAnsiTheme="majorHAnsi"/>
          <w:sz w:val="22"/>
        </w:rPr>
        <w:t xml:space="preserve"> at Universitat Autònoma de Barcelona, Spain. Her research interests include quality arts curriculum, art in integration, relational pedagogies, contemporary aesthetics and theory, visual thinking and school-museum partnerships. She has published on these themes i</w:t>
      </w:r>
      <w:r>
        <w:rPr>
          <w:rFonts w:asciiTheme="majorHAnsi" w:hAnsiTheme="majorHAnsi"/>
          <w:sz w:val="22"/>
        </w:rPr>
        <w:t xml:space="preserve">n </w:t>
      </w:r>
      <w:r w:rsidRPr="005157B0">
        <w:rPr>
          <w:rFonts w:asciiTheme="majorHAnsi" w:hAnsiTheme="majorHAnsi"/>
          <w:i/>
          <w:sz w:val="22"/>
        </w:rPr>
        <w:t>The International Journal of Art and Design Education</w:t>
      </w:r>
      <w:r w:rsidRPr="005157B0">
        <w:rPr>
          <w:rFonts w:asciiTheme="majorHAnsi" w:hAnsiTheme="majorHAnsi"/>
          <w:sz w:val="22"/>
        </w:rPr>
        <w:t xml:space="preserve">, </w:t>
      </w:r>
      <w:r w:rsidRPr="005157B0">
        <w:rPr>
          <w:rFonts w:asciiTheme="majorHAnsi" w:hAnsiTheme="majorHAnsi"/>
          <w:i/>
          <w:sz w:val="22"/>
        </w:rPr>
        <w:t>Studies in Art Education</w:t>
      </w:r>
      <w:r w:rsidRPr="005157B0">
        <w:rPr>
          <w:rFonts w:asciiTheme="majorHAnsi" w:hAnsiTheme="majorHAnsi"/>
          <w:sz w:val="22"/>
        </w:rPr>
        <w:t xml:space="preserve">, </w:t>
      </w:r>
      <w:r w:rsidRPr="005157B0">
        <w:rPr>
          <w:rFonts w:asciiTheme="majorHAnsi" w:hAnsiTheme="majorHAnsi"/>
          <w:i/>
          <w:sz w:val="22"/>
        </w:rPr>
        <w:t>Bank Street Special Papers</w:t>
      </w:r>
      <w:r w:rsidRPr="005157B0">
        <w:rPr>
          <w:rFonts w:asciiTheme="majorHAnsi" w:hAnsiTheme="majorHAnsi"/>
          <w:sz w:val="22"/>
        </w:rPr>
        <w:t xml:space="preserve">, </w:t>
      </w:r>
      <w:r>
        <w:rPr>
          <w:rFonts w:asciiTheme="majorHAnsi" w:hAnsiTheme="majorHAnsi"/>
          <w:sz w:val="22"/>
        </w:rPr>
        <w:t>and has written</w:t>
      </w:r>
      <w:r w:rsidRPr="005157B0">
        <w:rPr>
          <w:rFonts w:asciiTheme="majorHAnsi" w:hAnsiTheme="majorHAnsi"/>
          <w:sz w:val="22"/>
        </w:rPr>
        <w:t xml:space="preserve"> multiple book chapters. She is an active member of the Nat</w:t>
      </w:r>
      <w:r>
        <w:rPr>
          <w:rFonts w:asciiTheme="majorHAnsi" w:hAnsiTheme="majorHAnsi"/>
          <w:sz w:val="22"/>
        </w:rPr>
        <w:t>ional Art Education Association</w:t>
      </w:r>
      <w:r w:rsidRPr="005157B0">
        <w:rPr>
          <w:rFonts w:asciiTheme="majorHAnsi" w:hAnsiTheme="majorHAnsi"/>
          <w:sz w:val="22"/>
        </w:rPr>
        <w:t xml:space="preserve"> and the International Society of Education through Art.</w:t>
      </w:r>
    </w:p>
    <w:p w:rsidR="00216CA7" w:rsidRDefault="00216CA7" w:rsidP="00216CA7">
      <w:pPr>
        <w:rPr>
          <w:rFonts w:asciiTheme="majorHAnsi" w:hAnsiTheme="majorHAnsi"/>
          <w:b/>
          <w:sz w:val="22"/>
        </w:rPr>
      </w:pPr>
    </w:p>
    <w:p w:rsidR="00216CA7" w:rsidRPr="005157B0" w:rsidRDefault="00216CA7" w:rsidP="00216CA7">
      <w:pPr>
        <w:rPr>
          <w:rFonts w:asciiTheme="majorHAnsi" w:hAnsiTheme="majorHAnsi"/>
          <w:b/>
          <w:sz w:val="22"/>
        </w:rPr>
      </w:pPr>
      <w:r w:rsidRPr="005157B0">
        <w:rPr>
          <w:rFonts w:asciiTheme="majorHAnsi" w:hAnsiTheme="majorHAnsi"/>
          <w:b/>
          <w:sz w:val="22"/>
        </w:rPr>
        <w:t xml:space="preserve">Anna Grosch, </w:t>
      </w:r>
      <w:r>
        <w:rPr>
          <w:rFonts w:asciiTheme="majorHAnsi" w:hAnsiTheme="majorHAnsi"/>
          <w:b/>
          <w:sz w:val="22"/>
        </w:rPr>
        <w:t>Lynden Graduate Fellow/Implementor</w:t>
      </w:r>
    </w:p>
    <w:p w:rsidR="00216CA7" w:rsidRPr="005157B0" w:rsidRDefault="00216CA7" w:rsidP="00216CA7">
      <w:pPr>
        <w:rPr>
          <w:rFonts w:asciiTheme="majorHAnsi" w:hAnsiTheme="majorHAnsi"/>
          <w:sz w:val="22"/>
        </w:rPr>
      </w:pPr>
      <w:r>
        <w:rPr>
          <w:rFonts w:asciiTheme="majorHAnsi" w:hAnsiTheme="majorHAnsi"/>
          <w:sz w:val="22"/>
        </w:rPr>
        <w:t>Anna Grosch</w:t>
      </w:r>
      <w:r w:rsidRPr="005157B0">
        <w:rPr>
          <w:rFonts w:asciiTheme="majorHAnsi" w:hAnsiTheme="majorHAnsi"/>
          <w:sz w:val="22"/>
        </w:rPr>
        <w:t xml:space="preserve"> is an art educator with a strong background in community-based curriculum and an affinity </w:t>
      </w:r>
      <w:r>
        <w:rPr>
          <w:rFonts w:asciiTheme="majorHAnsi" w:hAnsiTheme="majorHAnsi"/>
          <w:sz w:val="22"/>
        </w:rPr>
        <w:t>for</w:t>
      </w:r>
      <w:r w:rsidRPr="005157B0">
        <w:rPr>
          <w:rFonts w:asciiTheme="majorHAnsi" w:hAnsiTheme="majorHAnsi"/>
          <w:sz w:val="22"/>
        </w:rPr>
        <w:t xml:space="preserve"> urban education and social justice.  She is a firm advocate for collaborative work between community-based organizati</w:t>
      </w:r>
      <w:r>
        <w:rPr>
          <w:rFonts w:asciiTheme="majorHAnsi" w:hAnsiTheme="majorHAnsi"/>
          <w:sz w:val="22"/>
        </w:rPr>
        <w:t>ons, higher education, and K-</w:t>
      </w:r>
      <w:r w:rsidRPr="005157B0">
        <w:rPr>
          <w:rFonts w:asciiTheme="majorHAnsi" w:hAnsiTheme="majorHAnsi"/>
          <w:sz w:val="22"/>
        </w:rPr>
        <w:t>12 public school systems as a much-needed catalytic, reconstructive agency within art and desig</w:t>
      </w:r>
      <w:r>
        <w:rPr>
          <w:rFonts w:asciiTheme="majorHAnsi" w:hAnsiTheme="majorHAnsi"/>
          <w:sz w:val="22"/>
        </w:rPr>
        <w:t xml:space="preserve">n education. </w:t>
      </w:r>
      <w:r w:rsidRPr="005157B0">
        <w:rPr>
          <w:rFonts w:asciiTheme="majorHAnsi" w:hAnsiTheme="majorHAnsi"/>
          <w:sz w:val="22"/>
        </w:rPr>
        <w:t>Grosch earned her bachelor's degree from the University of Wisconsin-Milwaukee in Architectural Studies</w:t>
      </w:r>
      <w:r>
        <w:rPr>
          <w:rFonts w:asciiTheme="majorHAnsi" w:hAnsiTheme="majorHAnsi"/>
          <w:sz w:val="22"/>
        </w:rPr>
        <w:t>,</w:t>
      </w:r>
      <w:r w:rsidRPr="005157B0">
        <w:rPr>
          <w:rFonts w:asciiTheme="majorHAnsi" w:hAnsiTheme="majorHAnsi"/>
          <w:sz w:val="22"/>
        </w:rPr>
        <w:t xml:space="preserve"> </w:t>
      </w:r>
      <w:r>
        <w:rPr>
          <w:rFonts w:asciiTheme="majorHAnsi" w:hAnsiTheme="majorHAnsi"/>
          <w:sz w:val="22"/>
        </w:rPr>
        <w:t>as well as</w:t>
      </w:r>
      <w:r w:rsidRPr="005157B0">
        <w:rPr>
          <w:rFonts w:asciiTheme="majorHAnsi" w:hAnsiTheme="majorHAnsi"/>
          <w:sz w:val="22"/>
        </w:rPr>
        <w:t xml:space="preserve"> Cultures and Communities Studies</w:t>
      </w:r>
      <w:r>
        <w:rPr>
          <w:rFonts w:asciiTheme="majorHAnsi" w:hAnsiTheme="majorHAnsi"/>
          <w:sz w:val="22"/>
        </w:rPr>
        <w:t>,</w:t>
      </w:r>
      <w:r w:rsidRPr="005157B0">
        <w:rPr>
          <w:rFonts w:asciiTheme="majorHAnsi" w:hAnsiTheme="majorHAnsi"/>
          <w:sz w:val="22"/>
        </w:rPr>
        <w:t xml:space="preserve"> in 2008.  She is currently pursuing her M.S. in Community-Based Art Education, with a research emphasis in museum education and place-based learning.  Grosch has experience teaching all ages, including pre-service and continuing art</w:t>
      </w:r>
      <w:r>
        <w:rPr>
          <w:rFonts w:asciiTheme="majorHAnsi" w:hAnsiTheme="majorHAnsi"/>
          <w:sz w:val="22"/>
        </w:rPr>
        <w:t xml:space="preserve"> educators at a college level. </w:t>
      </w:r>
      <w:r w:rsidRPr="005157B0">
        <w:rPr>
          <w:rFonts w:asciiTheme="majorHAnsi" w:hAnsiTheme="majorHAnsi"/>
          <w:sz w:val="22"/>
        </w:rPr>
        <w:t>She has taught inquiry-based methods for</w:t>
      </w:r>
      <w:r>
        <w:rPr>
          <w:rFonts w:asciiTheme="majorHAnsi" w:hAnsiTheme="majorHAnsi"/>
          <w:sz w:val="22"/>
        </w:rPr>
        <w:t xml:space="preserve"> the Summer I</w:t>
      </w:r>
      <w:r w:rsidRPr="005157B0">
        <w:rPr>
          <w:rFonts w:asciiTheme="majorHAnsi" w:hAnsiTheme="majorHAnsi"/>
          <w:sz w:val="22"/>
        </w:rPr>
        <w:t>nstitutes,</w:t>
      </w:r>
      <w:r>
        <w:rPr>
          <w:rFonts w:asciiTheme="majorHAnsi" w:hAnsiTheme="majorHAnsi"/>
          <w:sz w:val="22"/>
        </w:rPr>
        <w:t xml:space="preserve"> and</w:t>
      </w:r>
      <w:r w:rsidRPr="005157B0">
        <w:rPr>
          <w:rFonts w:asciiTheme="majorHAnsi" w:hAnsiTheme="majorHAnsi"/>
          <w:sz w:val="22"/>
        </w:rPr>
        <w:t xml:space="preserve"> introductory, theory and methodo</w:t>
      </w:r>
      <w:r>
        <w:rPr>
          <w:rFonts w:asciiTheme="majorHAnsi" w:hAnsiTheme="majorHAnsi"/>
          <w:sz w:val="22"/>
        </w:rPr>
        <w:t xml:space="preserve">logy courses in art education. </w:t>
      </w:r>
      <w:r w:rsidRPr="005157B0">
        <w:rPr>
          <w:rFonts w:asciiTheme="majorHAnsi" w:hAnsiTheme="majorHAnsi"/>
          <w:sz w:val="22"/>
        </w:rPr>
        <w:t>Grosch has presented her graduate research at various regional, state and national conventions as a commitment to continuing relevan</w:t>
      </w:r>
      <w:r>
        <w:rPr>
          <w:rFonts w:asciiTheme="majorHAnsi" w:hAnsiTheme="majorHAnsi"/>
          <w:sz w:val="22"/>
        </w:rPr>
        <w:t xml:space="preserve">t conversations with teachers in the field.  </w:t>
      </w:r>
      <w:r w:rsidRPr="005157B0">
        <w:rPr>
          <w:rFonts w:asciiTheme="majorHAnsi" w:hAnsiTheme="majorHAnsi"/>
          <w:sz w:val="22"/>
        </w:rPr>
        <w:t xml:space="preserve">She disseminates discourse on place-based art education strategies as a possibility for students and teachers to creatively engage at a full potential within their community. </w:t>
      </w:r>
      <w:r>
        <w:rPr>
          <w:rFonts w:asciiTheme="majorHAnsi" w:hAnsiTheme="majorHAnsi"/>
          <w:sz w:val="22"/>
        </w:rPr>
        <w:t>She is in the third and final year of her Lynden Graduate Fellowship and will become Lynden's first Implementor in the fall.</w:t>
      </w:r>
    </w:p>
    <w:p w:rsidR="00452D39" w:rsidRDefault="00452D39"/>
    <w:p w:rsidR="00452D39" w:rsidRPr="005157B0" w:rsidRDefault="00452D39">
      <w:pPr>
        <w:rPr>
          <w:rFonts w:asciiTheme="majorHAnsi" w:hAnsiTheme="majorHAnsi"/>
          <w:b/>
          <w:sz w:val="22"/>
        </w:rPr>
      </w:pPr>
      <w:r w:rsidRPr="005157B0">
        <w:rPr>
          <w:rFonts w:asciiTheme="majorHAnsi" w:hAnsiTheme="majorHAnsi"/>
          <w:b/>
          <w:sz w:val="22"/>
        </w:rPr>
        <w:t>Polly Morris</w:t>
      </w:r>
      <w:r w:rsidR="005157B0" w:rsidRPr="005157B0">
        <w:rPr>
          <w:rFonts w:asciiTheme="majorHAnsi" w:hAnsiTheme="majorHAnsi"/>
          <w:b/>
          <w:sz w:val="22"/>
        </w:rPr>
        <w:t>, Executive Director</w:t>
      </w:r>
      <w:r w:rsidR="005157B0">
        <w:rPr>
          <w:rFonts w:asciiTheme="majorHAnsi" w:hAnsiTheme="majorHAnsi"/>
          <w:b/>
          <w:sz w:val="22"/>
        </w:rPr>
        <w:t xml:space="preserve"> </w:t>
      </w:r>
      <w:r w:rsidR="00216CA7">
        <w:rPr>
          <w:rFonts w:asciiTheme="majorHAnsi" w:hAnsiTheme="majorHAnsi"/>
          <w:b/>
          <w:sz w:val="22"/>
        </w:rPr>
        <w:t>Lynden Sculpture Garden</w:t>
      </w:r>
    </w:p>
    <w:p w:rsidR="005157B0" w:rsidRPr="005157B0" w:rsidRDefault="005157B0" w:rsidP="005157B0">
      <w:pPr>
        <w:rPr>
          <w:rFonts w:asciiTheme="majorHAnsi" w:hAnsiTheme="majorHAnsi"/>
          <w:sz w:val="22"/>
        </w:rPr>
      </w:pPr>
      <w:r w:rsidRPr="005157B0">
        <w:rPr>
          <w:rFonts w:asciiTheme="majorHAnsi" w:hAnsiTheme="majorHAnsi"/>
          <w:sz w:val="22"/>
        </w:rPr>
        <w:t xml:space="preserve">Polly Morris is the executive director of the Bradley Family Foundation and the Lynden Sculpture Garden in Milwaukee, Wisconsin. </w:t>
      </w:r>
      <w:r>
        <w:rPr>
          <w:rFonts w:asciiTheme="majorHAnsi" w:hAnsiTheme="majorHAnsi"/>
          <w:sz w:val="22"/>
        </w:rPr>
        <w:t xml:space="preserve">She was hired in early 2010 to open Lynden, formerly a private estate, to the public. </w:t>
      </w:r>
      <w:r w:rsidRPr="005157B0">
        <w:rPr>
          <w:rFonts w:asciiTheme="majorHAnsi" w:hAnsiTheme="majorHAnsi"/>
          <w:sz w:val="22"/>
        </w:rPr>
        <w:t>Morris also administers the Greater Milwaukee Foundation’s Mary L. Nohl Fund for Individual Artists Fellowship program, and serves as the chair of the public art subcommittee of the City of Milwaukee Arts Board. Her previous experience includes nearly a</w:t>
      </w:r>
      <w:r>
        <w:rPr>
          <w:rFonts w:asciiTheme="majorHAnsi" w:hAnsiTheme="majorHAnsi"/>
          <w:sz w:val="22"/>
        </w:rPr>
        <w:t xml:space="preserve"> decade directing Danceworks, a nonprofit</w:t>
      </w:r>
      <w:r w:rsidRPr="005157B0">
        <w:rPr>
          <w:rFonts w:asciiTheme="majorHAnsi" w:hAnsiTheme="majorHAnsi"/>
          <w:sz w:val="22"/>
        </w:rPr>
        <w:t xml:space="preserve"> organization she co-founded in 1992; and another decade at the Peck School of the Arts, a multidisciplinary arts school at the University of Wisconsin-Milwaukee, where she was Director of Development, Marketing and Community Programs. As principal of Polly Morris Inc., Morris advised area non-profits on development, marketing, program development and strategic planning.</w:t>
      </w:r>
    </w:p>
    <w:p w:rsidR="001C4C49" w:rsidRPr="005157B0" w:rsidRDefault="001C4C49">
      <w:pPr>
        <w:rPr>
          <w:rFonts w:asciiTheme="majorHAnsi" w:hAnsiTheme="majorHAnsi"/>
          <w:sz w:val="22"/>
        </w:rPr>
      </w:pPr>
    </w:p>
    <w:p w:rsidR="00216CA7" w:rsidRPr="005157B0" w:rsidRDefault="00216CA7" w:rsidP="00216CA7">
      <w:pPr>
        <w:rPr>
          <w:rFonts w:asciiTheme="majorHAnsi" w:hAnsiTheme="majorHAnsi"/>
          <w:b/>
          <w:sz w:val="22"/>
        </w:rPr>
      </w:pPr>
      <w:r>
        <w:rPr>
          <w:rFonts w:asciiTheme="majorHAnsi" w:hAnsiTheme="majorHAnsi"/>
          <w:b/>
          <w:sz w:val="22"/>
        </w:rPr>
        <w:t>Naomi Cobb, Lynden Sculpture Garden Nature Educator (Summer Institute and Field Trips)</w:t>
      </w:r>
    </w:p>
    <w:p w:rsidR="00216CA7" w:rsidRDefault="00216CA7" w:rsidP="00216CA7">
      <w:pPr>
        <w:rPr>
          <w:rFonts w:asciiTheme="majorHAnsi" w:hAnsiTheme="majorHAnsi"/>
          <w:sz w:val="22"/>
        </w:rPr>
      </w:pPr>
      <w:r w:rsidRPr="005157B0">
        <w:rPr>
          <w:rFonts w:asciiTheme="majorHAnsi" w:hAnsiTheme="majorHAnsi"/>
          <w:sz w:val="22"/>
        </w:rPr>
        <w:t xml:space="preserve">Naomi Cobb combines her skills as a child therapist, environmental educator and art lover to design </w:t>
      </w:r>
      <w:r>
        <w:rPr>
          <w:rFonts w:asciiTheme="majorHAnsi" w:hAnsiTheme="majorHAnsi"/>
          <w:sz w:val="22"/>
        </w:rPr>
        <w:t>and deliver programs for school-</w:t>
      </w:r>
      <w:r w:rsidRPr="005157B0">
        <w:rPr>
          <w:rFonts w:asciiTheme="majorHAnsi" w:hAnsiTheme="majorHAnsi"/>
          <w:sz w:val="22"/>
        </w:rPr>
        <w:t>aged children. She graduated from Reed College in 1976 with a B</w:t>
      </w:r>
      <w:r>
        <w:rPr>
          <w:rFonts w:asciiTheme="majorHAnsi" w:hAnsiTheme="majorHAnsi"/>
          <w:sz w:val="22"/>
        </w:rPr>
        <w:t>.</w:t>
      </w:r>
      <w:r w:rsidRPr="005157B0">
        <w:rPr>
          <w:rFonts w:asciiTheme="majorHAnsi" w:hAnsiTheme="majorHAnsi"/>
          <w:sz w:val="22"/>
        </w:rPr>
        <w:t>A</w:t>
      </w:r>
      <w:r>
        <w:rPr>
          <w:rFonts w:asciiTheme="majorHAnsi" w:hAnsiTheme="majorHAnsi"/>
          <w:sz w:val="22"/>
        </w:rPr>
        <w:t>.</w:t>
      </w:r>
      <w:r w:rsidRPr="005157B0">
        <w:rPr>
          <w:rFonts w:asciiTheme="majorHAnsi" w:hAnsiTheme="majorHAnsi"/>
          <w:sz w:val="22"/>
        </w:rPr>
        <w:t xml:space="preserve"> in Art History and</w:t>
      </w:r>
      <w:r>
        <w:rPr>
          <w:rFonts w:asciiTheme="majorHAnsi" w:hAnsiTheme="majorHAnsi"/>
          <w:sz w:val="22"/>
        </w:rPr>
        <w:t xml:space="preserve"> received</w:t>
      </w:r>
      <w:r w:rsidRPr="005157B0">
        <w:rPr>
          <w:rFonts w:asciiTheme="majorHAnsi" w:hAnsiTheme="majorHAnsi"/>
          <w:sz w:val="22"/>
        </w:rPr>
        <w:t xml:space="preserve"> a</w:t>
      </w:r>
      <w:r>
        <w:rPr>
          <w:rFonts w:asciiTheme="majorHAnsi" w:hAnsiTheme="majorHAnsi"/>
          <w:sz w:val="22"/>
        </w:rPr>
        <w:t xml:space="preserve">n M.S.W from the University of Wisconsin-Milwaukee </w:t>
      </w:r>
      <w:r w:rsidRPr="005157B0">
        <w:rPr>
          <w:rFonts w:asciiTheme="majorHAnsi" w:hAnsiTheme="majorHAnsi"/>
          <w:sz w:val="22"/>
        </w:rPr>
        <w:t>in 1978. After 20 years as an educational consultant and c</w:t>
      </w:r>
      <w:r>
        <w:rPr>
          <w:rFonts w:asciiTheme="majorHAnsi" w:hAnsiTheme="majorHAnsi"/>
          <w:sz w:val="22"/>
        </w:rPr>
        <w:t>hild and family therapist, Cobb</w:t>
      </w:r>
      <w:r w:rsidRPr="005157B0">
        <w:rPr>
          <w:rFonts w:asciiTheme="majorHAnsi" w:hAnsiTheme="majorHAnsi"/>
          <w:sz w:val="22"/>
        </w:rPr>
        <w:t xml:space="preserve"> changed her modality by becoming a Master Naturalist wit</w:t>
      </w:r>
      <w:r>
        <w:rPr>
          <w:rFonts w:asciiTheme="majorHAnsi" w:hAnsiTheme="majorHAnsi"/>
          <w:sz w:val="22"/>
        </w:rPr>
        <w:t>h Riveredge Nature Center, where she</w:t>
      </w:r>
      <w:r w:rsidRPr="005157B0">
        <w:rPr>
          <w:rFonts w:asciiTheme="majorHAnsi" w:hAnsiTheme="majorHAnsi"/>
          <w:sz w:val="22"/>
        </w:rPr>
        <w:t xml:space="preserve"> taught classi</w:t>
      </w:r>
      <w:r>
        <w:rPr>
          <w:rFonts w:asciiTheme="majorHAnsi" w:hAnsiTheme="majorHAnsi"/>
          <w:sz w:val="22"/>
        </w:rPr>
        <w:t xml:space="preserve">c ecology programs </w:t>
      </w:r>
      <w:r w:rsidRPr="005157B0">
        <w:rPr>
          <w:rFonts w:asciiTheme="majorHAnsi" w:hAnsiTheme="majorHAnsi"/>
          <w:sz w:val="22"/>
        </w:rPr>
        <w:t>and trained teac</w:t>
      </w:r>
      <w:r>
        <w:rPr>
          <w:rFonts w:asciiTheme="majorHAnsi" w:hAnsiTheme="majorHAnsi"/>
          <w:sz w:val="22"/>
        </w:rPr>
        <w:t>her volunteers to do the same. She</w:t>
      </w:r>
      <w:r w:rsidRPr="005157B0">
        <w:rPr>
          <w:rFonts w:asciiTheme="majorHAnsi" w:hAnsiTheme="majorHAnsi"/>
          <w:sz w:val="22"/>
        </w:rPr>
        <w:t xml:space="preserve"> went on to design and deliver curriculum that combined art and nature programs in urban school settings. Her passion to create authentic encounters with nature and beauty, her experience working with children, teachers and curriculum development are currently utilized in her employ</w:t>
      </w:r>
      <w:r>
        <w:rPr>
          <w:rFonts w:asciiTheme="majorHAnsi" w:hAnsiTheme="majorHAnsi"/>
          <w:sz w:val="22"/>
        </w:rPr>
        <w:t>ment at Lynden Sculpture Garden where, after a period of contract work, she joined the staff in early 2014.</w:t>
      </w:r>
    </w:p>
    <w:p w:rsidR="00216CA7" w:rsidRPr="005157B0" w:rsidRDefault="00216CA7" w:rsidP="00216CA7">
      <w:pPr>
        <w:rPr>
          <w:rFonts w:asciiTheme="majorHAnsi" w:hAnsiTheme="majorHAnsi"/>
          <w:sz w:val="22"/>
        </w:rPr>
      </w:pPr>
    </w:p>
    <w:p w:rsidR="001C4C49" w:rsidRPr="005157B0" w:rsidRDefault="005157B0" w:rsidP="001C4C49">
      <w:pPr>
        <w:rPr>
          <w:rFonts w:asciiTheme="majorHAnsi" w:hAnsiTheme="majorHAnsi"/>
          <w:b/>
          <w:sz w:val="22"/>
        </w:rPr>
      </w:pPr>
      <w:r>
        <w:rPr>
          <w:rFonts w:asciiTheme="majorHAnsi" w:hAnsiTheme="majorHAnsi"/>
          <w:b/>
          <w:sz w:val="22"/>
        </w:rPr>
        <w:t xml:space="preserve">Jeremy Stepien, </w:t>
      </w:r>
      <w:r w:rsidR="00216CA7">
        <w:rPr>
          <w:rFonts w:asciiTheme="majorHAnsi" w:hAnsiTheme="majorHAnsi"/>
          <w:b/>
          <w:sz w:val="22"/>
        </w:rPr>
        <w:t xml:space="preserve">Lynden Sculpture Garden </w:t>
      </w:r>
      <w:r>
        <w:rPr>
          <w:rFonts w:asciiTheme="majorHAnsi" w:hAnsiTheme="majorHAnsi"/>
          <w:b/>
          <w:sz w:val="22"/>
        </w:rPr>
        <w:t>Director of Education</w:t>
      </w:r>
      <w:r w:rsidR="00216CA7">
        <w:rPr>
          <w:rFonts w:asciiTheme="majorHAnsi" w:hAnsiTheme="majorHAnsi"/>
          <w:b/>
          <w:sz w:val="22"/>
        </w:rPr>
        <w:t xml:space="preserve"> (Field Trips)</w:t>
      </w:r>
    </w:p>
    <w:p w:rsidR="001C4C49" w:rsidRPr="005157B0" w:rsidRDefault="001C4C49" w:rsidP="001C4C49">
      <w:pPr>
        <w:rPr>
          <w:rFonts w:asciiTheme="majorHAnsi" w:hAnsiTheme="majorHAnsi"/>
          <w:sz w:val="22"/>
        </w:rPr>
      </w:pPr>
      <w:r w:rsidRPr="005157B0">
        <w:rPr>
          <w:rFonts w:asciiTheme="majorHAnsi" w:hAnsiTheme="majorHAnsi"/>
          <w:sz w:val="22"/>
        </w:rPr>
        <w:t xml:space="preserve">Jeremy </w:t>
      </w:r>
      <w:r w:rsidR="005157B0">
        <w:rPr>
          <w:rFonts w:asciiTheme="majorHAnsi" w:hAnsiTheme="majorHAnsi"/>
          <w:sz w:val="22"/>
        </w:rPr>
        <w:t xml:space="preserve">Stepien </w:t>
      </w:r>
      <w:r w:rsidRPr="005157B0">
        <w:rPr>
          <w:rFonts w:asciiTheme="majorHAnsi" w:hAnsiTheme="majorHAnsi"/>
          <w:sz w:val="22"/>
        </w:rPr>
        <w:t>earned his B</w:t>
      </w:r>
      <w:r w:rsidR="005157B0">
        <w:rPr>
          <w:rFonts w:asciiTheme="majorHAnsi" w:hAnsiTheme="majorHAnsi"/>
          <w:sz w:val="22"/>
        </w:rPr>
        <w:t>.</w:t>
      </w:r>
      <w:r w:rsidRPr="005157B0">
        <w:rPr>
          <w:rFonts w:asciiTheme="majorHAnsi" w:hAnsiTheme="majorHAnsi"/>
          <w:sz w:val="22"/>
        </w:rPr>
        <w:t>F</w:t>
      </w:r>
      <w:r w:rsidR="005157B0">
        <w:rPr>
          <w:rFonts w:asciiTheme="majorHAnsi" w:hAnsiTheme="majorHAnsi"/>
          <w:sz w:val="22"/>
        </w:rPr>
        <w:t xml:space="preserve">.A. </w:t>
      </w:r>
      <w:r w:rsidRPr="005157B0">
        <w:rPr>
          <w:rFonts w:asciiTheme="majorHAnsi" w:hAnsiTheme="majorHAnsi"/>
          <w:sz w:val="22"/>
        </w:rPr>
        <w:t xml:space="preserve">from MIAD in 1999 with a major in painting and a minor in drawing, </w:t>
      </w:r>
      <w:r w:rsidR="005157B0">
        <w:rPr>
          <w:rFonts w:asciiTheme="majorHAnsi" w:hAnsiTheme="majorHAnsi"/>
          <w:sz w:val="22"/>
        </w:rPr>
        <w:t>having spent a year</w:t>
      </w:r>
      <w:r w:rsidRPr="005157B0">
        <w:rPr>
          <w:rFonts w:asciiTheme="majorHAnsi" w:hAnsiTheme="majorHAnsi"/>
          <w:sz w:val="22"/>
        </w:rPr>
        <w:t xml:space="preserve"> abroad</w:t>
      </w:r>
      <w:r w:rsidR="005157B0">
        <w:rPr>
          <w:rFonts w:asciiTheme="majorHAnsi" w:hAnsiTheme="majorHAnsi"/>
          <w:sz w:val="22"/>
        </w:rPr>
        <w:t xml:space="preserve"> studying</w:t>
      </w:r>
      <w:r w:rsidRPr="005157B0">
        <w:rPr>
          <w:rFonts w:asciiTheme="majorHAnsi" w:hAnsiTheme="majorHAnsi"/>
          <w:sz w:val="22"/>
        </w:rPr>
        <w:t xml:space="preserve"> at Monash University in Melbourne, Australia. </w:t>
      </w:r>
      <w:r w:rsidR="005157B0">
        <w:rPr>
          <w:rFonts w:asciiTheme="majorHAnsi" w:hAnsiTheme="majorHAnsi"/>
          <w:sz w:val="22"/>
        </w:rPr>
        <w:t xml:space="preserve">Stepien </w:t>
      </w:r>
      <w:r w:rsidRPr="005157B0">
        <w:rPr>
          <w:rFonts w:asciiTheme="majorHAnsi" w:hAnsiTheme="majorHAnsi"/>
          <w:sz w:val="22"/>
        </w:rPr>
        <w:t xml:space="preserve">worked with art organizations throughout Milwaukee including the YMCA, RedLine, Milwaukee Art Museum, and Walker’s Point Center for the Arts before joining the Lynden staff as director of education in April 2010.  With over fourteen years of professional experience in art education and administration, he works closely with teachers </w:t>
      </w:r>
      <w:r w:rsidR="005157B0">
        <w:rPr>
          <w:rFonts w:asciiTheme="majorHAnsi" w:hAnsiTheme="majorHAnsi"/>
          <w:sz w:val="22"/>
        </w:rPr>
        <w:t>to develop and adapt</w:t>
      </w:r>
      <w:r w:rsidRPr="005157B0">
        <w:rPr>
          <w:rFonts w:asciiTheme="majorHAnsi" w:hAnsiTheme="majorHAnsi"/>
          <w:sz w:val="22"/>
        </w:rPr>
        <w:t xml:space="preserve"> art programs to meet curricular needs. In his r</w:t>
      </w:r>
      <w:r w:rsidR="005157B0">
        <w:rPr>
          <w:rFonts w:asciiTheme="majorHAnsi" w:hAnsiTheme="majorHAnsi"/>
          <w:sz w:val="22"/>
        </w:rPr>
        <w:t xml:space="preserve">ole as an administrator, Stepien </w:t>
      </w:r>
      <w:r w:rsidRPr="005157B0">
        <w:rPr>
          <w:rFonts w:asciiTheme="majorHAnsi" w:hAnsiTheme="majorHAnsi"/>
          <w:sz w:val="22"/>
        </w:rPr>
        <w:t>has recruited, trained, and managed educat</w:t>
      </w:r>
      <w:r w:rsidR="005157B0">
        <w:rPr>
          <w:rFonts w:asciiTheme="majorHAnsi" w:hAnsiTheme="majorHAnsi"/>
          <w:sz w:val="22"/>
        </w:rPr>
        <w:t>ion staff, internships, artists-in-</w:t>
      </w:r>
      <w:r w:rsidRPr="005157B0">
        <w:rPr>
          <w:rFonts w:asciiTheme="majorHAnsi" w:hAnsiTheme="majorHAnsi"/>
          <w:sz w:val="22"/>
        </w:rPr>
        <w:t>residence and volunteers, many of whom are teachers at the early stages of their careers. </w:t>
      </w:r>
    </w:p>
    <w:p w:rsidR="005157B0" w:rsidRDefault="005157B0" w:rsidP="001C4C49">
      <w:pPr>
        <w:rPr>
          <w:rFonts w:asciiTheme="majorHAnsi" w:hAnsiTheme="majorHAnsi"/>
          <w:sz w:val="22"/>
        </w:rPr>
      </w:pPr>
    </w:p>
    <w:p w:rsidR="006E18D3" w:rsidRPr="00216CA7" w:rsidRDefault="00216CA7">
      <w:pPr>
        <w:rPr>
          <w:rFonts w:asciiTheme="majorHAnsi" w:hAnsiTheme="majorHAnsi"/>
          <w:b/>
          <w:sz w:val="22"/>
        </w:rPr>
      </w:pPr>
      <w:r w:rsidRPr="00216CA7">
        <w:rPr>
          <w:rFonts w:asciiTheme="majorHAnsi" w:hAnsiTheme="majorHAnsi"/>
          <w:b/>
          <w:sz w:val="22"/>
        </w:rPr>
        <w:t>PARTICIPATING ARTISTS 2015</w:t>
      </w:r>
    </w:p>
    <w:p w:rsidR="00821A07" w:rsidRPr="00E8739C" w:rsidRDefault="00821A07">
      <w:pPr>
        <w:rPr>
          <w:rFonts w:asciiTheme="majorHAnsi" w:hAnsiTheme="majorHAnsi"/>
          <w:b/>
          <w:sz w:val="22"/>
        </w:rPr>
      </w:pPr>
      <w:r w:rsidRPr="00E8739C">
        <w:rPr>
          <w:rFonts w:asciiTheme="majorHAnsi" w:hAnsiTheme="majorHAnsi"/>
          <w:b/>
          <w:sz w:val="22"/>
        </w:rPr>
        <w:t>Santiago Cucullu</w:t>
      </w:r>
    </w:p>
    <w:p w:rsidR="00E8739C" w:rsidRPr="00E8739C" w:rsidRDefault="00E8739C" w:rsidP="00E8739C">
      <w:pPr>
        <w:rPr>
          <w:rFonts w:asciiTheme="majorHAnsi" w:hAnsiTheme="majorHAnsi"/>
          <w:sz w:val="22"/>
        </w:rPr>
      </w:pPr>
      <w:r>
        <w:rPr>
          <w:rFonts w:asciiTheme="majorHAnsi" w:hAnsiTheme="majorHAnsi"/>
          <w:sz w:val="22"/>
        </w:rPr>
        <w:t>Santiago Cucullu</w:t>
      </w:r>
      <w:r w:rsidRPr="00E8739C">
        <w:rPr>
          <w:rFonts w:asciiTheme="majorHAnsi" w:hAnsiTheme="majorHAnsi"/>
          <w:sz w:val="22"/>
        </w:rPr>
        <w:t xml:space="preserve"> (Buenos Aires, Argentina, 1969) lives and works in Milwaukee, Wisconsin. He holds an MFA from the Minneapolis College of Art and Design (1999) and a BFA with a concentration in painting from the University of Hartford, Connecticut (1992).</w:t>
      </w:r>
      <w:r>
        <w:rPr>
          <w:rFonts w:asciiTheme="majorHAnsi" w:hAnsiTheme="majorHAnsi"/>
          <w:sz w:val="22"/>
        </w:rPr>
        <w:t xml:space="preserve"> </w:t>
      </w:r>
      <w:r w:rsidRPr="00E8739C">
        <w:rPr>
          <w:rFonts w:asciiTheme="majorHAnsi" w:hAnsiTheme="majorHAnsi"/>
          <w:sz w:val="22"/>
        </w:rPr>
        <w:t>Selected solo shows include: Galeria Labor, Mexico City; Galleria Umberto Di Marino, Naples, Italy; The G</w:t>
      </w:r>
      <w:r>
        <w:rPr>
          <w:rFonts w:asciiTheme="majorHAnsi" w:hAnsiTheme="majorHAnsi"/>
          <w:sz w:val="22"/>
        </w:rPr>
        <w:t xml:space="preserve">reen Gallery, Milwaukee; </w:t>
      </w:r>
      <w:r w:rsidRPr="00E8739C">
        <w:rPr>
          <w:rFonts w:asciiTheme="majorHAnsi" w:hAnsiTheme="majorHAnsi"/>
          <w:sz w:val="22"/>
        </w:rPr>
        <w:t>Loock Gal</w:t>
      </w:r>
      <w:r>
        <w:rPr>
          <w:rFonts w:asciiTheme="majorHAnsi" w:hAnsiTheme="majorHAnsi"/>
          <w:sz w:val="22"/>
        </w:rPr>
        <w:t xml:space="preserve">erie, Berlin; </w:t>
      </w:r>
      <w:r w:rsidRPr="00E8739C">
        <w:rPr>
          <w:rFonts w:asciiTheme="majorHAnsi" w:hAnsiTheme="majorHAnsi"/>
          <w:sz w:val="22"/>
        </w:rPr>
        <w:t>Museum of Contemporary Art</w:t>
      </w:r>
      <w:r>
        <w:rPr>
          <w:rFonts w:asciiTheme="majorHAnsi" w:hAnsiTheme="majorHAnsi"/>
          <w:sz w:val="22"/>
        </w:rPr>
        <w:t>, San Diego; Hammer Museum, Los Angeles; INOVA, Milwaukee; Mori Art Museum, Japan</w:t>
      </w:r>
      <w:r w:rsidRPr="00E8739C">
        <w:rPr>
          <w:rFonts w:asciiTheme="majorHAnsi" w:hAnsiTheme="majorHAnsi"/>
          <w:sz w:val="22"/>
        </w:rPr>
        <w:t xml:space="preserve">; Julia </w:t>
      </w:r>
      <w:r>
        <w:rPr>
          <w:rFonts w:asciiTheme="majorHAnsi" w:hAnsiTheme="majorHAnsi"/>
          <w:sz w:val="22"/>
        </w:rPr>
        <w:t>Friedman Gallery, Chicago</w:t>
      </w:r>
      <w:r w:rsidRPr="00E8739C">
        <w:rPr>
          <w:rFonts w:asciiTheme="majorHAnsi" w:hAnsiTheme="majorHAnsi"/>
          <w:sz w:val="22"/>
        </w:rPr>
        <w:t>; Frankl</w:t>
      </w:r>
      <w:r>
        <w:rPr>
          <w:rFonts w:asciiTheme="majorHAnsi" w:hAnsiTheme="majorHAnsi"/>
          <w:sz w:val="22"/>
        </w:rPr>
        <w:t>in Art Works, Minneapolis; and Lynden Sculpture Garden (with Ester Parteg</w:t>
      </w:r>
      <w:r>
        <w:rPr>
          <w:rFonts w:ascii="Calibri" w:hAnsi="Calibri"/>
          <w:sz w:val="22"/>
        </w:rPr>
        <w:t>à</w:t>
      </w:r>
      <w:r>
        <w:rPr>
          <w:rFonts w:asciiTheme="majorHAnsi" w:hAnsiTheme="majorHAnsi"/>
          <w:sz w:val="22"/>
        </w:rPr>
        <w:t>s), Milwaukee</w:t>
      </w:r>
      <w:r w:rsidRPr="00E8739C">
        <w:rPr>
          <w:rFonts w:asciiTheme="majorHAnsi" w:hAnsiTheme="majorHAnsi"/>
          <w:sz w:val="22"/>
        </w:rPr>
        <w:t>.</w:t>
      </w:r>
      <w:r>
        <w:rPr>
          <w:rFonts w:asciiTheme="majorHAnsi" w:hAnsiTheme="majorHAnsi"/>
          <w:sz w:val="22"/>
        </w:rPr>
        <w:t xml:space="preserve"> </w:t>
      </w:r>
      <w:r w:rsidRPr="00E8739C">
        <w:rPr>
          <w:rFonts w:asciiTheme="majorHAnsi" w:hAnsiTheme="majorHAnsi"/>
          <w:sz w:val="22"/>
        </w:rPr>
        <w:t>Selected group exhibitions include</w:t>
      </w:r>
      <w:r>
        <w:rPr>
          <w:rFonts w:asciiTheme="majorHAnsi" w:hAnsiTheme="majorHAnsi"/>
          <w:sz w:val="22"/>
        </w:rPr>
        <w:t xml:space="preserve">: Hendershot Gallery, New York; K21, Dusseldorf; </w:t>
      </w:r>
      <w:r w:rsidRPr="00E8739C">
        <w:rPr>
          <w:rFonts w:asciiTheme="majorHAnsi" w:hAnsiTheme="majorHAnsi"/>
          <w:sz w:val="22"/>
        </w:rPr>
        <w:t>Biennia</w:t>
      </w:r>
      <w:r>
        <w:rPr>
          <w:rFonts w:asciiTheme="majorHAnsi" w:hAnsiTheme="majorHAnsi"/>
          <w:sz w:val="22"/>
        </w:rPr>
        <w:t>l of the Americas, Denver</w:t>
      </w:r>
      <w:r w:rsidRPr="00E8739C">
        <w:rPr>
          <w:rFonts w:asciiTheme="majorHAnsi" w:hAnsiTheme="majorHAnsi"/>
          <w:sz w:val="22"/>
        </w:rPr>
        <w:t>; Rowley</w:t>
      </w:r>
      <w:r>
        <w:rPr>
          <w:rFonts w:asciiTheme="majorHAnsi" w:hAnsiTheme="majorHAnsi"/>
          <w:sz w:val="22"/>
        </w:rPr>
        <w:t xml:space="preserve"> Kennerk Gallery, Chicago</w:t>
      </w:r>
      <w:r w:rsidRPr="00E8739C">
        <w:rPr>
          <w:rFonts w:asciiTheme="majorHAnsi" w:hAnsiTheme="majorHAnsi"/>
          <w:sz w:val="22"/>
        </w:rPr>
        <w:t>; Fort Wor</w:t>
      </w:r>
      <w:r>
        <w:rPr>
          <w:rFonts w:asciiTheme="majorHAnsi" w:hAnsiTheme="majorHAnsi"/>
          <w:sz w:val="22"/>
        </w:rPr>
        <w:t xml:space="preserve">th Contemporary Arts, Texas; </w:t>
      </w:r>
      <w:r w:rsidRPr="00E8739C">
        <w:rPr>
          <w:rFonts w:asciiTheme="majorHAnsi" w:hAnsiTheme="majorHAnsi"/>
          <w:sz w:val="22"/>
        </w:rPr>
        <w:t>Museu</w:t>
      </w:r>
      <w:r>
        <w:rPr>
          <w:rFonts w:asciiTheme="majorHAnsi" w:hAnsiTheme="majorHAnsi"/>
          <w:sz w:val="22"/>
        </w:rPr>
        <w:t>m of Modern Art, New York</w:t>
      </w:r>
      <w:r w:rsidRPr="00E8739C">
        <w:rPr>
          <w:rFonts w:asciiTheme="majorHAnsi" w:hAnsiTheme="majorHAnsi"/>
          <w:sz w:val="22"/>
        </w:rPr>
        <w:t>; Calouste Gulbenkian Fo</w:t>
      </w:r>
      <w:r>
        <w:rPr>
          <w:rFonts w:asciiTheme="majorHAnsi" w:hAnsiTheme="majorHAnsi"/>
          <w:sz w:val="22"/>
        </w:rPr>
        <w:t>undation, Lisbon</w:t>
      </w:r>
      <w:r w:rsidRPr="00E8739C">
        <w:rPr>
          <w:rFonts w:asciiTheme="majorHAnsi" w:hAnsiTheme="majorHAnsi"/>
          <w:sz w:val="22"/>
        </w:rPr>
        <w:t>; Sin</w:t>
      </w:r>
      <w:r>
        <w:rPr>
          <w:rFonts w:asciiTheme="majorHAnsi" w:hAnsiTheme="majorHAnsi"/>
          <w:sz w:val="22"/>
        </w:rPr>
        <w:t>gapore Biennial; Camden Art Center, London</w:t>
      </w:r>
      <w:r w:rsidRPr="00E8739C">
        <w:rPr>
          <w:rFonts w:asciiTheme="majorHAnsi" w:hAnsiTheme="majorHAnsi"/>
          <w:sz w:val="22"/>
        </w:rPr>
        <w:t>; Musée d’A</w:t>
      </w:r>
      <w:r>
        <w:rPr>
          <w:rFonts w:asciiTheme="majorHAnsi" w:hAnsiTheme="majorHAnsi"/>
          <w:sz w:val="22"/>
        </w:rPr>
        <w:t>rt Moderne de la Ville de Paris; Shanghai Biennial</w:t>
      </w:r>
      <w:r w:rsidRPr="00E8739C">
        <w:rPr>
          <w:rFonts w:asciiTheme="majorHAnsi" w:hAnsiTheme="majorHAnsi"/>
          <w:sz w:val="22"/>
        </w:rPr>
        <w:t xml:space="preserve">; Whitney Museum </w:t>
      </w:r>
      <w:r>
        <w:rPr>
          <w:rFonts w:asciiTheme="majorHAnsi" w:hAnsiTheme="majorHAnsi"/>
          <w:sz w:val="22"/>
        </w:rPr>
        <w:t>of American Art, New York</w:t>
      </w:r>
      <w:r w:rsidRPr="00E8739C">
        <w:rPr>
          <w:rFonts w:asciiTheme="majorHAnsi" w:hAnsiTheme="majorHAnsi"/>
          <w:sz w:val="22"/>
        </w:rPr>
        <w:t>; Fondazione Sandrett</w:t>
      </w:r>
      <w:r>
        <w:rPr>
          <w:rFonts w:asciiTheme="majorHAnsi" w:hAnsiTheme="majorHAnsi"/>
          <w:sz w:val="22"/>
        </w:rPr>
        <w:t>o Rebaudengo, Turin</w:t>
      </w:r>
      <w:r w:rsidRPr="00E8739C">
        <w:rPr>
          <w:rFonts w:asciiTheme="majorHAnsi" w:hAnsiTheme="majorHAnsi"/>
          <w:sz w:val="22"/>
        </w:rPr>
        <w:t xml:space="preserve">; </w:t>
      </w:r>
      <w:r>
        <w:rPr>
          <w:rFonts w:asciiTheme="majorHAnsi" w:hAnsiTheme="majorHAnsi"/>
          <w:sz w:val="22"/>
        </w:rPr>
        <w:t xml:space="preserve">and </w:t>
      </w:r>
      <w:r w:rsidRPr="00E8739C">
        <w:rPr>
          <w:rFonts w:asciiTheme="majorHAnsi" w:hAnsiTheme="majorHAnsi"/>
          <w:sz w:val="22"/>
        </w:rPr>
        <w:t>Walker Art Center, Mi</w:t>
      </w:r>
      <w:r>
        <w:rPr>
          <w:rFonts w:asciiTheme="majorHAnsi" w:hAnsiTheme="majorHAnsi"/>
          <w:sz w:val="22"/>
        </w:rPr>
        <w:t>nneapolis</w:t>
      </w:r>
      <w:r w:rsidRPr="00E8739C">
        <w:rPr>
          <w:rFonts w:asciiTheme="majorHAnsi" w:hAnsiTheme="majorHAnsi"/>
          <w:sz w:val="22"/>
        </w:rPr>
        <w:t>.</w:t>
      </w:r>
    </w:p>
    <w:p w:rsidR="00821A07" w:rsidRDefault="00821A07" w:rsidP="00E8739C">
      <w:pPr>
        <w:rPr>
          <w:rFonts w:asciiTheme="majorHAnsi" w:hAnsiTheme="majorHAnsi"/>
          <w:b/>
          <w:sz w:val="22"/>
        </w:rPr>
      </w:pPr>
    </w:p>
    <w:p w:rsidR="005E007C" w:rsidRPr="005E007C" w:rsidRDefault="00821A07">
      <w:pPr>
        <w:rPr>
          <w:rFonts w:asciiTheme="majorHAnsi" w:hAnsiTheme="majorHAnsi"/>
          <w:b/>
          <w:sz w:val="22"/>
        </w:rPr>
      </w:pPr>
      <w:r w:rsidRPr="005E007C">
        <w:rPr>
          <w:rFonts w:asciiTheme="majorHAnsi" w:hAnsiTheme="majorHAnsi"/>
          <w:b/>
          <w:sz w:val="22"/>
        </w:rPr>
        <w:t>Nirmal Raja</w:t>
      </w:r>
    </w:p>
    <w:p w:rsidR="00216CA7" w:rsidRDefault="005E007C" w:rsidP="005E007C">
      <w:pPr>
        <w:rPr>
          <w:rFonts w:asciiTheme="majorHAnsi" w:hAnsiTheme="majorHAnsi"/>
          <w:sz w:val="22"/>
        </w:rPr>
      </w:pPr>
      <w:r>
        <w:rPr>
          <w:rFonts w:asciiTheme="majorHAnsi" w:hAnsiTheme="majorHAnsi"/>
          <w:sz w:val="22"/>
        </w:rPr>
        <w:t xml:space="preserve">Nirmal </w:t>
      </w:r>
      <w:r w:rsidRPr="005E007C">
        <w:rPr>
          <w:rFonts w:asciiTheme="majorHAnsi" w:hAnsiTheme="majorHAnsi"/>
          <w:sz w:val="22"/>
        </w:rPr>
        <w:t>Raja is an inter-disciplinary artist and associate lecturer at University of Wisconsin</w:t>
      </w:r>
      <w:r>
        <w:rPr>
          <w:rFonts w:asciiTheme="majorHAnsi" w:hAnsiTheme="majorHAnsi"/>
          <w:sz w:val="22"/>
        </w:rPr>
        <w:t>-</w:t>
      </w:r>
      <w:r w:rsidRPr="005E007C">
        <w:rPr>
          <w:rFonts w:asciiTheme="majorHAnsi" w:hAnsiTheme="majorHAnsi"/>
          <w:sz w:val="22"/>
        </w:rPr>
        <w:t xml:space="preserve"> Milwaukee. Born in India, she has lived and travelled in several countries. Raja received a Bachelor’s of Arts in English Literature in India, a diploma in Graphic Design from the Moore College of Art and Design in Philadelphia and a Bachelor's of Fine Arts in Painting at the Milwaukee Institute of Art &amp; Design. She received her Master of Fine Arts degree in painting and drawing</w:t>
      </w:r>
      <w:r>
        <w:rPr>
          <w:rFonts w:asciiTheme="majorHAnsi" w:hAnsiTheme="majorHAnsi"/>
          <w:sz w:val="22"/>
        </w:rPr>
        <w:t xml:space="preserve"> at the University of Wisconsin-</w:t>
      </w:r>
      <w:r w:rsidRPr="005E007C">
        <w:rPr>
          <w:rFonts w:asciiTheme="majorHAnsi" w:hAnsiTheme="majorHAnsi"/>
          <w:sz w:val="22"/>
        </w:rPr>
        <w:t>Milwaukee. She has participated in solo and group shows in the Midwest, nationally and internationally. She has won several awards and has recently received grants from the Wisconsin Arts Board and the Milwaukee Arts Board supporting an exhibition at Redline Milwaukee in 2014. Most often, her work deals with concepts of displacement, cultural negotiation and memory. The body’s relationship to place and perception of</w:t>
      </w:r>
      <w:r>
        <w:rPr>
          <w:rFonts w:asciiTheme="majorHAnsi" w:hAnsiTheme="majorHAnsi"/>
          <w:sz w:val="22"/>
        </w:rPr>
        <w:t xml:space="preserve"> time are natural extensions of</w:t>
      </w:r>
      <w:r w:rsidRPr="005E007C">
        <w:rPr>
          <w:rFonts w:asciiTheme="majorHAnsi" w:hAnsiTheme="majorHAnsi"/>
          <w:sz w:val="22"/>
        </w:rPr>
        <w:t xml:space="preserve"> this exploration. </w:t>
      </w:r>
    </w:p>
    <w:p w:rsidR="00216CA7" w:rsidRDefault="00216CA7" w:rsidP="005E007C">
      <w:pPr>
        <w:rPr>
          <w:rFonts w:asciiTheme="majorHAnsi" w:hAnsiTheme="majorHAnsi"/>
          <w:sz w:val="22"/>
        </w:rPr>
      </w:pPr>
    </w:p>
    <w:p w:rsidR="00216CA7" w:rsidRDefault="00216CA7" w:rsidP="005E007C">
      <w:pPr>
        <w:rPr>
          <w:rFonts w:asciiTheme="majorHAnsi" w:hAnsiTheme="majorHAnsi"/>
          <w:b/>
          <w:sz w:val="22"/>
        </w:rPr>
      </w:pPr>
      <w:r>
        <w:rPr>
          <w:rFonts w:asciiTheme="majorHAnsi" w:hAnsiTheme="majorHAnsi"/>
          <w:b/>
          <w:sz w:val="22"/>
        </w:rPr>
        <w:t>Reggie Wilson</w:t>
      </w:r>
    </w:p>
    <w:p w:rsidR="00216CA7" w:rsidRDefault="00216CA7" w:rsidP="00216CA7">
      <w:pPr>
        <w:rPr>
          <w:rFonts w:asciiTheme="majorHAnsi" w:hAnsiTheme="majorHAnsi"/>
          <w:sz w:val="22"/>
        </w:rPr>
      </w:pPr>
      <w:r w:rsidRPr="00216CA7">
        <w:rPr>
          <w:rFonts w:asciiTheme="majorHAnsi" w:hAnsiTheme="majorHAnsi"/>
          <w:sz w:val="22"/>
        </w:rPr>
        <w:t xml:space="preserve"> A native of Milwaukee and a graduate of Golda Meir and Rufus King High School, </w:t>
      </w:r>
      <w:r w:rsidRPr="00216CA7">
        <w:rPr>
          <w:rFonts w:asciiTheme="majorHAnsi" w:hAnsiTheme="majorHAnsi"/>
          <w:b/>
          <w:sz w:val="22"/>
        </w:rPr>
        <w:t xml:space="preserve">Reggie Wilson </w:t>
      </w:r>
      <w:r w:rsidRPr="00216CA7">
        <w:rPr>
          <w:rFonts w:asciiTheme="majorHAnsi" w:hAnsiTheme="majorHAnsi"/>
          <w:sz w:val="22"/>
        </w:rPr>
        <w:t>founded his company, Reggie Wilson/Fist &amp; Heel Performance Group, in New York in 1989. Wilson draws from the movement languages of the blues, slave and spiritual cultures of Africans in the Americas and combines them with post-modern elements and his own personal movement style to create what he calls “post-African/Neo-HooDoo Modern dances.”</w:t>
      </w:r>
    </w:p>
    <w:p w:rsidR="00216CA7" w:rsidRPr="00216CA7" w:rsidRDefault="00216CA7" w:rsidP="00216CA7">
      <w:pPr>
        <w:rPr>
          <w:rFonts w:asciiTheme="majorHAnsi" w:hAnsiTheme="majorHAnsi"/>
          <w:b/>
          <w:sz w:val="22"/>
        </w:rPr>
      </w:pPr>
    </w:p>
    <w:p w:rsidR="00216CA7" w:rsidRPr="00216CA7" w:rsidRDefault="00216CA7" w:rsidP="00216CA7">
      <w:pPr>
        <w:rPr>
          <w:rFonts w:asciiTheme="majorHAnsi" w:hAnsiTheme="majorHAnsi"/>
          <w:sz w:val="22"/>
        </w:rPr>
      </w:pPr>
      <w:r w:rsidRPr="00216CA7">
        <w:rPr>
          <w:rFonts w:asciiTheme="majorHAnsi" w:hAnsiTheme="majorHAnsi"/>
          <w:sz w:val="22"/>
        </w:rPr>
        <w:t>His work has been presented nationally and internationally at venues such as Dance Theater Workshop (NYC), Jacob’s Pillow Dance Festival (Lee, MA), Yerba Buena Center for the Arts (San Francisco), UCLA Live (Los Angeles), The Flynn (Burlington, VT), Contemporary Arts Center (New Orleans), Dance Umbrella (Austin, TX), Summerstage (NYC), Linkfest and Festival e’Nkundleni (Zimbabwe), Dance Factory (South Africa), Danças na Cidade (Portugal), Festival Kaay Fecc (Senegal), and The Politics of Ecstasy (Berlin, Germany).</w:t>
      </w:r>
    </w:p>
    <w:p w:rsidR="00216CA7" w:rsidRPr="00216CA7" w:rsidRDefault="00216CA7" w:rsidP="00216CA7">
      <w:pPr>
        <w:rPr>
          <w:rFonts w:asciiTheme="majorHAnsi" w:hAnsiTheme="majorHAnsi"/>
          <w:sz w:val="22"/>
        </w:rPr>
      </w:pPr>
    </w:p>
    <w:p w:rsidR="00216CA7" w:rsidRPr="00216CA7" w:rsidRDefault="00216CA7" w:rsidP="00216CA7">
      <w:pPr>
        <w:rPr>
          <w:rFonts w:asciiTheme="majorHAnsi" w:hAnsiTheme="majorHAnsi"/>
          <w:sz w:val="22"/>
        </w:rPr>
      </w:pPr>
      <w:r w:rsidRPr="00216CA7">
        <w:rPr>
          <w:rFonts w:asciiTheme="majorHAnsi" w:hAnsiTheme="majorHAnsi"/>
          <w:sz w:val="22"/>
        </w:rPr>
        <w:t xml:space="preserve">Wilson is a graduate of New York University, Tisch School of the Arts (1988, Larry Rhodes, Chair). He has studied composition with and been mentored by Phyllis Lamhut, and he performed and toured with Ohad Naharin before forming Fist and Heel.  He has lectured, taught, and conducted extended workshops and community projects throughout the U.S., Africa, Europe, and the Caribbean. Wilson has traveled extensively: to the Mississippi Delta to research secular and religious aspects of life there; to Trinidad and Tobago to research the Spiritual Baptists and the Shangoists; and also to the Southern, Central, West and East of Africa to work with dance and performance groups as well as various religious communities. He has served as visiting faculty at Yale, Princeton, and Wesleyan Universities, among others, and he has been an artist advisor for the National Dance Project and board member of Dance Theater Workshop.  </w:t>
      </w:r>
    </w:p>
    <w:p w:rsidR="00216CA7" w:rsidRPr="00216CA7" w:rsidRDefault="00216CA7" w:rsidP="00216CA7">
      <w:pPr>
        <w:rPr>
          <w:rFonts w:asciiTheme="majorHAnsi" w:hAnsiTheme="majorHAnsi"/>
          <w:sz w:val="22"/>
        </w:rPr>
      </w:pPr>
    </w:p>
    <w:p w:rsidR="00216CA7" w:rsidRPr="00216CA7" w:rsidRDefault="00216CA7" w:rsidP="00216CA7">
      <w:pPr>
        <w:rPr>
          <w:rFonts w:asciiTheme="majorHAnsi" w:hAnsiTheme="majorHAnsi"/>
          <w:sz w:val="22"/>
        </w:rPr>
      </w:pPr>
      <w:r w:rsidRPr="00216CA7">
        <w:rPr>
          <w:rFonts w:asciiTheme="majorHAnsi" w:hAnsiTheme="majorHAnsi"/>
          <w:sz w:val="22"/>
        </w:rPr>
        <w:t xml:space="preserve">Wilson is the recipient of a Minnesota Dance Alliance McKnight National Fellowship (2000-2001) and a 2002 BESSIE-New York Dance and Performance Award for </w:t>
      </w:r>
      <w:r w:rsidRPr="00216CA7">
        <w:rPr>
          <w:rFonts w:asciiTheme="majorHAnsi" w:hAnsiTheme="majorHAnsi"/>
          <w:i/>
          <w:sz w:val="22"/>
        </w:rPr>
        <w:t>The Tie-tongued Goat and the Lightning Bug Who Tried to Put Her Foot</w:t>
      </w:r>
      <w:r w:rsidRPr="00216CA7">
        <w:rPr>
          <w:rFonts w:asciiTheme="majorHAnsi" w:hAnsiTheme="majorHAnsi"/>
          <w:sz w:val="22"/>
        </w:rPr>
        <w:t xml:space="preserve"> </w:t>
      </w:r>
      <w:r w:rsidRPr="00216CA7">
        <w:rPr>
          <w:rFonts w:asciiTheme="majorHAnsi" w:hAnsiTheme="majorHAnsi"/>
          <w:i/>
          <w:sz w:val="22"/>
        </w:rPr>
        <w:t xml:space="preserve">Down. </w:t>
      </w:r>
      <w:r w:rsidRPr="00216CA7">
        <w:rPr>
          <w:rFonts w:asciiTheme="majorHAnsi" w:hAnsiTheme="majorHAnsi"/>
          <w:sz w:val="22"/>
        </w:rPr>
        <w:t xml:space="preserve">He was a 2002 John Simon Guggenheim Fellow. In recognition of his creative contributions to the field, Wilson was named a 2009 United States Artists Prudential Fellow and is also the 2009 recipient of the Herb Alpert Award in Dance. In 2012, Wilson received the Joyce Foundation Award to develop </w:t>
      </w:r>
      <w:proofErr w:type="gramStart"/>
      <w:r w:rsidRPr="00216CA7">
        <w:rPr>
          <w:rFonts w:asciiTheme="majorHAnsi" w:hAnsiTheme="majorHAnsi"/>
          <w:i/>
          <w:sz w:val="22"/>
        </w:rPr>
        <w:t>Moses(</w:t>
      </w:r>
      <w:proofErr w:type="gramEnd"/>
      <w:r w:rsidRPr="00216CA7">
        <w:rPr>
          <w:rFonts w:asciiTheme="majorHAnsi" w:hAnsiTheme="majorHAnsi"/>
          <w:i/>
          <w:sz w:val="22"/>
        </w:rPr>
        <w:t>es)</w:t>
      </w:r>
      <w:r w:rsidRPr="00216CA7">
        <w:rPr>
          <w:rFonts w:asciiTheme="majorHAnsi" w:hAnsiTheme="majorHAnsi"/>
          <w:sz w:val="22"/>
        </w:rPr>
        <w:t xml:space="preserve"> with Columbia College's Dance Center, and became an inaugural Doris Duke Artist. </w:t>
      </w:r>
      <w:proofErr w:type="gramStart"/>
      <w:r w:rsidRPr="00216CA7">
        <w:rPr>
          <w:rFonts w:asciiTheme="majorHAnsi" w:hAnsiTheme="majorHAnsi"/>
          <w:i/>
          <w:sz w:val="22"/>
        </w:rPr>
        <w:t>Moses(</w:t>
      </w:r>
      <w:proofErr w:type="gramEnd"/>
      <w:r w:rsidRPr="00216CA7">
        <w:rPr>
          <w:rFonts w:asciiTheme="majorHAnsi" w:hAnsiTheme="majorHAnsi"/>
          <w:i/>
          <w:sz w:val="22"/>
        </w:rPr>
        <w:t>es)</w:t>
      </w:r>
      <w:r w:rsidRPr="00216CA7">
        <w:rPr>
          <w:rFonts w:asciiTheme="majorHAnsi" w:hAnsiTheme="majorHAnsi"/>
          <w:sz w:val="22"/>
        </w:rPr>
        <w:t> had its New York premiere at BAM’s Next Wave Festival in 2013.</w:t>
      </w:r>
    </w:p>
    <w:p w:rsidR="005E007C" w:rsidRPr="00216CA7" w:rsidRDefault="005E007C" w:rsidP="005E007C">
      <w:pPr>
        <w:rPr>
          <w:rFonts w:asciiTheme="majorHAnsi" w:hAnsiTheme="majorHAnsi"/>
          <w:sz w:val="22"/>
        </w:rPr>
      </w:pPr>
    </w:p>
    <w:p w:rsidR="00246E56" w:rsidRPr="005E007C" w:rsidRDefault="00EA4C29">
      <w:pPr>
        <w:rPr>
          <w:rFonts w:asciiTheme="majorHAnsi" w:hAnsiTheme="majorHAnsi"/>
          <w:sz w:val="22"/>
        </w:rPr>
      </w:pPr>
    </w:p>
    <w:sectPr w:rsidR="00246E56" w:rsidRPr="005E007C" w:rsidSect="0080616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76ECD"/>
    <w:rsid w:val="000475E3"/>
    <w:rsid w:val="000500BB"/>
    <w:rsid w:val="000A7D87"/>
    <w:rsid w:val="000F42B3"/>
    <w:rsid w:val="0015547B"/>
    <w:rsid w:val="001C4C49"/>
    <w:rsid w:val="00205936"/>
    <w:rsid w:val="00216CA7"/>
    <w:rsid w:val="00376ECD"/>
    <w:rsid w:val="003A472F"/>
    <w:rsid w:val="003F4A1D"/>
    <w:rsid w:val="00452D39"/>
    <w:rsid w:val="005157B0"/>
    <w:rsid w:val="005E007C"/>
    <w:rsid w:val="006E18D3"/>
    <w:rsid w:val="00821A07"/>
    <w:rsid w:val="00827CEF"/>
    <w:rsid w:val="00906060"/>
    <w:rsid w:val="009466A0"/>
    <w:rsid w:val="00A70C15"/>
    <w:rsid w:val="00B0541A"/>
    <w:rsid w:val="00B374EE"/>
    <w:rsid w:val="00B4115E"/>
    <w:rsid w:val="00BF4FF7"/>
    <w:rsid w:val="00E710E4"/>
    <w:rsid w:val="00E8739C"/>
    <w:rsid w:val="00EA4C29"/>
    <w:rsid w:val="00EE5E39"/>
    <w:rsid w:val="00F074E3"/>
    <w:rsid w:val="00F57903"/>
    <w:rsid w:val="00FE40B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46E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559370625">
      <w:bodyDiv w:val="1"/>
      <w:marLeft w:val="0"/>
      <w:marRight w:val="0"/>
      <w:marTop w:val="0"/>
      <w:marBottom w:val="0"/>
      <w:divBdr>
        <w:top w:val="none" w:sz="0" w:space="0" w:color="auto"/>
        <w:left w:val="none" w:sz="0" w:space="0" w:color="auto"/>
        <w:bottom w:val="none" w:sz="0" w:space="0" w:color="auto"/>
        <w:right w:val="none" w:sz="0" w:space="0" w:color="auto"/>
      </w:divBdr>
    </w:div>
    <w:div w:id="589431375">
      <w:bodyDiv w:val="1"/>
      <w:marLeft w:val="0"/>
      <w:marRight w:val="0"/>
      <w:marTop w:val="0"/>
      <w:marBottom w:val="0"/>
      <w:divBdr>
        <w:top w:val="none" w:sz="0" w:space="0" w:color="auto"/>
        <w:left w:val="none" w:sz="0" w:space="0" w:color="auto"/>
        <w:bottom w:val="none" w:sz="0" w:space="0" w:color="auto"/>
        <w:right w:val="none" w:sz="0" w:space="0" w:color="auto"/>
      </w:divBdr>
    </w:div>
    <w:div w:id="851644066">
      <w:bodyDiv w:val="1"/>
      <w:marLeft w:val="0"/>
      <w:marRight w:val="0"/>
      <w:marTop w:val="0"/>
      <w:marBottom w:val="0"/>
      <w:divBdr>
        <w:top w:val="none" w:sz="0" w:space="0" w:color="auto"/>
        <w:left w:val="none" w:sz="0" w:space="0" w:color="auto"/>
        <w:bottom w:val="none" w:sz="0" w:space="0" w:color="auto"/>
        <w:right w:val="none" w:sz="0" w:space="0" w:color="auto"/>
      </w:divBdr>
    </w:div>
    <w:div w:id="1040402525">
      <w:bodyDiv w:val="1"/>
      <w:marLeft w:val="0"/>
      <w:marRight w:val="0"/>
      <w:marTop w:val="0"/>
      <w:marBottom w:val="0"/>
      <w:divBdr>
        <w:top w:val="none" w:sz="0" w:space="0" w:color="auto"/>
        <w:left w:val="none" w:sz="0" w:space="0" w:color="auto"/>
        <w:bottom w:val="none" w:sz="0" w:space="0" w:color="auto"/>
        <w:right w:val="none" w:sz="0" w:space="0" w:color="auto"/>
      </w:divBdr>
    </w:div>
    <w:div w:id="1115640286">
      <w:bodyDiv w:val="1"/>
      <w:marLeft w:val="0"/>
      <w:marRight w:val="0"/>
      <w:marTop w:val="0"/>
      <w:marBottom w:val="0"/>
      <w:divBdr>
        <w:top w:val="none" w:sz="0" w:space="0" w:color="auto"/>
        <w:left w:val="none" w:sz="0" w:space="0" w:color="auto"/>
        <w:bottom w:val="none" w:sz="0" w:space="0" w:color="auto"/>
        <w:right w:val="none" w:sz="0" w:space="0" w:color="auto"/>
      </w:divBdr>
      <w:divsChild>
        <w:div w:id="151802193">
          <w:marLeft w:val="0"/>
          <w:marRight w:val="0"/>
          <w:marTop w:val="0"/>
          <w:marBottom w:val="0"/>
          <w:divBdr>
            <w:top w:val="none" w:sz="0" w:space="0" w:color="auto"/>
            <w:left w:val="none" w:sz="0" w:space="0" w:color="auto"/>
            <w:bottom w:val="none" w:sz="0" w:space="0" w:color="auto"/>
            <w:right w:val="none" w:sz="0" w:space="0" w:color="auto"/>
          </w:divBdr>
        </w:div>
      </w:divsChild>
    </w:div>
    <w:div w:id="1157305304">
      <w:bodyDiv w:val="1"/>
      <w:marLeft w:val="0"/>
      <w:marRight w:val="0"/>
      <w:marTop w:val="0"/>
      <w:marBottom w:val="0"/>
      <w:divBdr>
        <w:top w:val="none" w:sz="0" w:space="0" w:color="auto"/>
        <w:left w:val="none" w:sz="0" w:space="0" w:color="auto"/>
        <w:bottom w:val="none" w:sz="0" w:space="0" w:color="auto"/>
        <w:right w:val="none" w:sz="0" w:space="0" w:color="auto"/>
      </w:divBdr>
      <w:divsChild>
        <w:div w:id="522742883">
          <w:marLeft w:val="0"/>
          <w:marRight w:val="0"/>
          <w:marTop w:val="0"/>
          <w:marBottom w:val="0"/>
          <w:divBdr>
            <w:top w:val="none" w:sz="0" w:space="0" w:color="auto"/>
            <w:left w:val="none" w:sz="0" w:space="0" w:color="auto"/>
            <w:bottom w:val="none" w:sz="0" w:space="0" w:color="auto"/>
            <w:right w:val="none" w:sz="0" w:space="0" w:color="auto"/>
          </w:divBdr>
        </w:div>
      </w:divsChild>
    </w:div>
    <w:div w:id="1245798180">
      <w:bodyDiv w:val="1"/>
      <w:marLeft w:val="0"/>
      <w:marRight w:val="0"/>
      <w:marTop w:val="0"/>
      <w:marBottom w:val="0"/>
      <w:divBdr>
        <w:top w:val="none" w:sz="0" w:space="0" w:color="auto"/>
        <w:left w:val="none" w:sz="0" w:space="0" w:color="auto"/>
        <w:bottom w:val="none" w:sz="0" w:space="0" w:color="auto"/>
        <w:right w:val="none" w:sz="0" w:space="0" w:color="auto"/>
      </w:divBdr>
    </w:div>
    <w:div w:id="1957251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1538</Words>
  <Characters>8767</Characters>
  <Application>Microsoft Macintosh Word</Application>
  <DocSecurity>0</DocSecurity>
  <Lines>73</Lines>
  <Paragraphs>17</Paragraphs>
  <ScaleCrop>false</ScaleCrop>
  <Company>Bradley Family Foundation</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Polly Morris</cp:lastModifiedBy>
  <cp:revision>17</cp:revision>
  <dcterms:created xsi:type="dcterms:W3CDTF">2015-02-09T17:24:00Z</dcterms:created>
  <dcterms:modified xsi:type="dcterms:W3CDTF">2015-05-27T17:17:00Z</dcterms:modified>
</cp:coreProperties>
</file>